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80"/>
        <w:ind w:left="3467" w:right="2948"/>
        <w:jc w:val="center"/>
      </w:pPr>
      <w:r>
        <w:rPr>
          <w:color w:val="292D33"/>
        </w:rPr>
        <w:t>Template</w:t>
      </w:r>
      <w:r>
        <w:rPr>
          <w:color w:val="292D33"/>
          <w:spacing w:val="-5"/>
        </w:rPr>
        <w:t> </w:t>
      </w:r>
      <w:r>
        <w:rPr>
          <w:color w:val="292D33"/>
        </w:rPr>
        <w:t>SOP</w:t>
      </w:r>
      <w:r>
        <w:rPr>
          <w:color w:val="292D33"/>
          <w:spacing w:val="-9"/>
        </w:rPr>
        <w:t> </w:t>
      </w:r>
      <w:r>
        <w:rPr>
          <w:color w:val="292D33"/>
        </w:rPr>
        <w:t>Keuangan</w:t>
      </w:r>
      <w:r>
        <w:rPr>
          <w:color w:val="292D33"/>
          <w:spacing w:val="-4"/>
        </w:rPr>
        <w:t> </w:t>
      </w:r>
      <w:r>
        <w:rPr>
          <w:color w:val="292D33"/>
        </w:rPr>
        <w:t>Perusahaan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22"/>
        </w:rPr>
      </w:pPr>
    </w:p>
    <w:p>
      <w:pPr>
        <w:spacing w:before="1"/>
        <w:ind w:left="254" w:right="0" w:firstLine="0"/>
        <w:jc w:val="left"/>
        <w:rPr>
          <w:rFonts w:ascii="Arial"/>
          <w:b/>
          <w:sz w:val="24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384175</wp:posOffset>
            </wp:positionH>
            <wp:positionV relativeFrom="paragraph">
              <wp:posOffset>45159</wp:posOffset>
            </wp:positionV>
            <wp:extent cx="44450" cy="98425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50" cy="98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333333"/>
          <w:sz w:val="24"/>
        </w:rPr>
        <w:t>Tujuan</w:t>
      </w:r>
    </w:p>
    <w:p>
      <w:pPr>
        <w:pStyle w:val="BodyText"/>
        <w:spacing w:line="312" w:lineRule="auto" w:before="84"/>
        <w:ind w:left="100" w:right="112"/>
      </w:pPr>
      <w:r>
        <w:rPr>
          <w:color w:val="292E33"/>
        </w:rPr>
        <w:t>Tujuan</w:t>
      </w:r>
      <w:r>
        <w:rPr>
          <w:color w:val="292E33"/>
          <w:spacing w:val="-3"/>
        </w:rPr>
        <w:t> </w:t>
      </w:r>
      <w:r>
        <w:rPr>
          <w:color w:val="292E33"/>
        </w:rPr>
        <w:t>dari</w:t>
      </w:r>
      <w:r>
        <w:rPr>
          <w:color w:val="292E33"/>
          <w:spacing w:val="-3"/>
        </w:rPr>
        <w:t> </w:t>
      </w:r>
      <w:r>
        <w:rPr>
          <w:color w:val="292E33"/>
        </w:rPr>
        <w:t>Standar</w:t>
      </w:r>
      <w:r>
        <w:rPr>
          <w:color w:val="292E33"/>
          <w:spacing w:val="-2"/>
        </w:rPr>
        <w:t> </w:t>
      </w:r>
      <w:r>
        <w:rPr>
          <w:color w:val="292E33"/>
        </w:rPr>
        <w:t>Operasional</w:t>
      </w:r>
      <w:r>
        <w:rPr>
          <w:color w:val="292E33"/>
          <w:spacing w:val="-3"/>
        </w:rPr>
        <w:t> </w:t>
      </w:r>
      <w:r>
        <w:rPr>
          <w:color w:val="292E33"/>
        </w:rPr>
        <w:t>Perusahaan</w:t>
      </w:r>
      <w:r>
        <w:rPr>
          <w:color w:val="292E33"/>
          <w:spacing w:val="-2"/>
        </w:rPr>
        <w:t> </w:t>
      </w:r>
      <w:r>
        <w:rPr>
          <w:color w:val="292E33"/>
        </w:rPr>
        <w:t>(SOP)</w:t>
      </w:r>
      <w:r>
        <w:rPr>
          <w:color w:val="292E33"/>
          <w:spacing w:val="-3"/>
        </w:rPr>
        <w:t> </w:t>
      </w:r>
      <w:r>
        <w:rPr>
          <w:color w:val="292E33"/>
        </w:rPr>
        <w:t>keuangan</w:t>
      </w:r>
      <w:r>
        <w:rPr>
          <w:color w:val="292E33"/>
          <w:spacing w:val="-2"/>
        </w:rPr>
        <w:t> </w:t>
      </w:r>
      <w:r>
        <w:rPr>
          <w:color w:val="292E33"/>
        </w:rPr>
        <w:t>adalah</w:t>
      </w:r>
      <w:r>
        <w:rPr>
          <w:color w:val="292E33"/>
          <w:spacing w:val="-3"/>
        </w:rPr>
        <w:t> </w:t>
      </w:r>
      <w:r>
        <w:rPr>
          <w:color w:val="292E33"/>
        </w:rPr>
        <w:t>untuk</w:t>
      </w:r>
      <w:r>
        <w:rPr>
          <w:color w:val="292E33"/>
          <w:spacing w:val="-3"/>
        </w:rPr>
        <w:t> </w:t>
      </w:r>
      <w:r>
        <w:rPr>
          <w:color w:val="292E33"/>
        </w:rPr>
        <w:t>memberikan</w:t>
      </w:r>
      <w:r>
        <w:rPr>
          <w:color w:val="292E33"/>
          <w:spacing w:val="-2"/>
        </w:rPr>
        <w:t> </w:t>
      </w:r>
      <w:r>
        <w:rPr>
          <w:color w:val="292E33"/>
        </w:rPr>
        <w:t>panduan</w:t>
      </w:r>
      <w:r>
        <w:rPr>
          <w:color w:val="292E33"/>
          <w:spacing w:val="-64"/>
        </w:rPr>
        <w:t> </w:t>
      </w:r>
      <w:r>
        <w:rPr>
          <w:color w:val="292E33"/>
        </w:rPr>
        <w:t>yang jelas dan konsisten untuk tugas atau proses yang akan ditangani. SOP ini bertujuan untuk</w:t>
      </w:r>
      <w:r>
        <w:rPr>
          <w:color w:val="292E33"/>
          <w:spacing w:val="1"/>
        </w:rPr>
        <w:t> </w:t>
      </w:r>
      <w:r>
        <w:rPr>
          <w:color w:val="292E33"/>
        </w:rPr>
        <w:t>memastikan bahwa semua karyawan mengikuti pendekatan standar, sehingga menjaga kualitas,</w:t>
      </w:r>
      <w:r>
        <w:rPr>
          <w:color w:val="292E33"/>
          <w:spacing w:val="1"/>
        </w:rPr>
        <w:t> </w:t>
      </w:r>
      <w:r>
        <w:rPr>
          <w:color w:val="292E33"/>
        </w:rPr>
        <w:t>efisiensi, dan keselamatan sekaligus mengurangi risiko kesalahan dan ketidakkonsistenan.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p>
      <w:pPr>
        <w:pStyle w:val="Heading1"/>
        <w:spacing w:before="93"/>
        <w:ind w:left="254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384175</wp:posOffset>
            </wp:positionH>
            <wp:positionV relativeFrom="paragraph">
              <wp:posOffset>103579</wp:posOffset>
            </wp:positionV>
            <wp:extent cx="44450" cy="98425"/>
            <wp:effectExtent l="0" t="0" r="0" b="0"/>
            <wp:wrapNone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50" cy="98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</w:rPr>
        <w:t>Ruang Lingkup</w:t>
      </w:r>
    </w:p>
    <w:p>
      <w:pPr>
        <w:pStyle w:val="BodyText"/>
        <w:spacing w:line="312" w:lineRule="auto" w:before="84"/>
        <w:ind w:left="100"/>
      </w:pPr>
      <w:r>
        <w:rPr>
          <w:color w:val="292E33"/>
        </w:rPr>
        <w:t>SOP</w:t>
      </w:r>
      <w:r>
        <w:rPr>
          <w:color w:val="292E33"/>
          <w:spacing w:val="-7"/>
        </w:rPr>
        <w:t> </w:t>
      </w:r>
      <w:r>
        <w:rPr>
          <w:color w:val="292E33"/>
        </w:rPr>
        <w:t>ini</w:t>
      </w:r>
      <w:r>
        <w:rPr>
          <w:color w:val="292E33"/>
          <w:spacing w:val="-1"/>
        </w:rPr>
        <w:t> </w:t>
      </w:r>
      <w:r>
        <w:rPr>
          <w:color w:val="292E33"/>
        </w:rPr>
        <w:t>berlaku</w:t>
      </w:r>
      <w:r>
        <w:rPr>
          <w:color w:val="292E33"/>
          <w:spacing w:val="-2"/>
        </w:rPr>
        <w:t> </w:t>
      </w:r>
      <w:r>
        <w:rPr>
          <w:color w:val="292E33"/>
        </w:rPr>
        <w:t>untuk</w:t>
      </w:r>
      <w:r>
        <w:rPr>
          <w:color w:val="292E33"/>
          <w:spacing w:val="-1"/>
        </w:rPr>
        <w:t> </w:t>
      </w:r>
      <w:r>
        <w:rPr>
          <w:color w:val="292E33"/>
        </w:rPr>
        <w:t>semua</w:t>
      </w:r>
      <w:r>
        <w:rPr>
          <w:color w:val="292E33"/>
          <w:spacing w:val="-1"/>
        </w:rPr>
        <w:t> </w:t>
      </w:r>
      <w:r>
        <w:rPr>
          <w:color w:val="292E33"/>
        </w:rPr>
        <w:t>karyawan</w:t>
      </w:r>
      <w:r>
        <w:rPr>
          <w:color w:val="292E33"/>
          <w:spacing w:val="-2"/>
        </w:rPr>
        <w:t> </w:t>
      </w:r>
      <w:r>
        <w:rPr>
          <w:color w:val="292E33"/>
        </w:rPr>
        <w:t>yang</w:t>
      </w:r>
      <w:r>
        <w:rPr>
          <w:color w:val="292E33"/>
          <w:spacing w:val="-1"/>
        </w:rPr>
        <w:t> </w:t>
      </w:r>
      <w:r>
        <w:rPr>
          <w:color w:val="292E33"/>
        </w:rPr>
        <w:t>bertanggung</w:t>
      </w:r>
      <w:r>
        <w:rPr>
          <w:color w:val="292E33"/>
          <w:spacing w:val="-1"/>
        </w:rPr>
        <w:t> </w:t>
      </w:r>
      <w:r>
        <w:rPr>
          <w:color w:val="292E33"/>
        </w:rPr>
        <w:t>jawab</w:t>
      </w:r>
      <w:r>
        <w:rPr>
          <w:color w:val="292E33"/>
          <w:spacing w:val="-2"/>
        </w:rPr>
        <w:t> </w:t>
      </w:r>
      <w:r>
        <w:rPr>
          <w:color w:val="292E33"/>
        </w:rPr>
        <w:t>untuk</w:t>
      </w:r>
      <w:r>
        <w:rPr>
          <w:color w:val="292E33"/>
          <w:spacing w:val="-1"/>
        </w:rPr>
        <w:t> </w:t>
      </w:r>
      <w:r>
        <w:rPr>
          <w:color w:val="292E33"/>
        </w:rPr>
        <w:t>melaksanakan</w:t>
      </w:r>
      <w:r>
        <w:rPr>
          <w:color w:val="292E33"/>
          <w:spacing w:val="-2"/>
        </w:rPr>
        <w:t> </w:t>
      </w:r>
      <w:r>
        <w:rPr>
          <w:color w:val="292E33"/>
        </w:rPr>
        <w:t>[tugas</w:t>
      </w:r>
      <w:r>
        <w:rPr>
          <w:color w:val="292E33"/>
          <w:spacing w:val="-1"/>
        </w:rPr>
        <w:t> </w:t>
      </w:r>
      <w:r>
        <w:rPr>
          <w:color w:val="292E33"/>
        </w:rPr>
        <w:t>atau</w:t>
      </w:r>
      <w:r>
        <w:rPr>
          <w:color w:val="292E33"/>
          <w:spacing w:val="-64"/>
        </w:rPr>
        <w:t> </w:t>
      </w:r>
      <w:r>
        <w:rPr>
          <w:color w:val="292E33"/>
        </w:rPr>
        <w:t>proses] di [Nama Perusahaan]. SOP</w:t>
      </w:r>
      <w:r>
        <w:rPr>
          <w:color w:val="292E33"/>
          <w:spacing w:val="-5"/>
        </w:rPr>
        <w:t> </w:t>
      </w:r>
      <w:r>
        <w:rPr>
          <w:color w:val="292E33"/>
        </w:rPr>
        <w:t>ini mencakup aspek-aspek berikut dari [tugas atau proses]: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628" w:val="left" w:leader="none"/>
        </w:tabs>
        <w:spacing w:line="240" w:lineRule="auto" w:before="207" w:after="0"/>
        <w:ind w:left="627" w:right="0" w:hanging="250"/>
        <w:jc w:val="left"/>
        <w:rPr>
          <w:rFonts w:ascii="Arial MT" w:hAnsi="Arial MT"/>
          <w:sz w:val="24"/>
        </w:rPr>
      </w:pPr>
      <w:r>
        <w:rPr>
          <w:rFonts w:ascii="Arial MT" w:hAnsi="Arial MT"/>
          <w:color w:val="292E33"/>
          <w:sz w:val="24"/>
        </w:rPr>
        <w:t>Aspek 1</w:t>
      </w:r>
    </w:p>
    <w:p>
      <w:pPr>
        <w:pStyle w:val="ListParagraph"/>
        <w:numPr>
          <w:ilvl w:val="0"/>
          <w:numId w:val="1"/>
        </w:numPr>
        <w:tabs>
          <w:tab w:pos="628" w:val="left" w:leader="none"/>
        </w:tabs>
        <w:spacing w:line="240" w:lineRule="auto" w:before="159" w:after="0"/>
        <w:ind w:left="627" w:right="0" w:hanging="250"/>
        <w:jc w:val="left"/>
        <w:rPr>
          <w:rFonts w:ascii="Arial MT" w:hAnsi="Arial MT"/>
          <w:sz w:val="24"/>
        </w:rPr>
      </w:pPr>
      <w:r>
        <w:rPr>
          <w:rFonts w:ascii="Arial MT" w:hAnsi="Arial MT"/>
          <w:color w:val="292E33"/>
          <w:sz w:val="24"/>
        </w:rPr>
        <w:t>Aspek 2</w:t>
      </w:r>
    </w:p>
    <w:p>
      <w:pPr>
        <w:pStyle w:val="ListParagraph"/>
        <w:numPr>
          <w:ilvl w:val="0"/>
          <w:numId w:val="1"/>
        </w:numPr>
        <w:tabs>
          <w:tab w:pos="628" w:val="left" w:leader="none"/>
        </w:tabs>
        <w:spacing w:line="240" w:lineRule="auto" w:before="159" w:after="0"/>
        <w:ind w:left="627" w:right="0" w:hanging="250"/>
        <w:jc w:val="left"/>
        <w:rPr>
          <w:rFonts w:ascii="Arial MT" w:hAnsi="Arial MT"/>
          <w:sz w:val="24"/>
        </w:rPr>
      </w:pPr>
      <w:r>
        <w:rPr>
          <w:rFonts w:ascii="Arial MT" w:hAnsi="Arial MT"/>
          <w:color w:val="292E33"/>
          <w:sz w:val="24"/>
        </w:rPr>
        <w:t>Aspek 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Heading1"/>
        <w:ind w:left="361"/>
      </w:pPr>
      <w:r>
        <w:rPr/>
        <w:pict>
          <v:group style="position:absolute;margin-left:30.65625pt;margin-top:4.717196pt;width:9.25pt;height:14pt;mso-position-horizontal-relative:page;mso-position-vertical-relative:paragraph;z-index:15729664" coordorigin="613,94" coordsize="185,280">
            <v:shape style="position:absolute;left:613;top:132;width:185;height:185" type="#_x0000_t75" stroked="false">
              <v:imagedata r:id="rId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613;top:94;width:185;height:280" type="#_x0000_t202" filled="false" stroked="false">
              <v:textbox inset="0,0,0,0">
                <w:txbxContent>
                  <w:p>
                    <w:pPr>
                      <w:spacing w:line="279" w:lineRule="exact" w:before="0"/>
                      <w:ind w:left="-14" w:right="-15" w:firstLine="0"/>
                      <w:jc w:val="left"/>
                      <w:rPr>
                        <w:rFonts w:ascii="MS UI Gothic" w:hAnsi="MS UI Gothic"/>
                        <w:sz w:val="24"/>
                      </w:rPr>
                    </w:pPr>
                    <w:r>
                      <w:rPr>
                        <w:rFonts w:ascii="MS UI Gothic" w:hAnsi="MS UI Gothic"/>
                        <w:w w:val="83"/>
                        <w:sz w:val="24"/>
                      </w:rPr>
                      <w:t>✳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333333"/>
        </w:rPr>
        <w:t>Prosedur</w:t>
      </w:r>
    </w:p>
    <w:p>
      <w:pPr>
        <w:pStyle w:val="BodyText"/>
        <w:spacing w:before="84"/>
        <w:ind w:left="100"/>
      </w:pPr>
      <w:r>
        <w:rPr>
          <w:color w:val="292E33"/>
        </w:rPr>
        <w:t>Langkah-langkah berikut ini menguraikan prosedur untuk [tugas atau proses]:</w:t>
      </w:r>
    </w:p>
    <w:p>
      <w:pPr>
        <w:pStyle w:val="BodyText"/>
        <w:rPr>
          <w:sz w:val="26"/>
        </w:rPr>
      </w:pPr>
    </w:p>
    <w:p>
      <w:pPr>
        <w:pStyle w:val="Heading1"/>
        <w:spacing w:before="220"/>
      </w:pPr>
      <w:r>
        <w:rPr>
          <w:color w:val="292E33"/>
        </w:rPr>
        <w:t>Langkah 1</w:t>
      </w:r>
    </w:p>
    <w:p>
      <w:pPr>
        <w:pStyle w:val="ListParagraph"/>
        <w:numPr>
          <w:ilvl w:val="1"/>
          <w:numId w:val="1"/>
        </w:numPr>
        <w:tabs>
          <w:tab w:pos="5979" w:val="left" w:leader="none"/>
          <w:tab w:pos="5980" w:val="left" w:leader="none"/>
        </w:tabs>
        <w:spacing w:line="240" w:lineRule="auto" w:before="144" w:after="0"/>
        <w:ind w:left="5980" w:right="0" w:hanging="5242"/>
        <w:jc w:val="left"/>
        <w:rPr>
          <w:rFonts w:ascii="Arial MT" w:hAnsi="Arial MT"/>
          <w:sz w:val="24"/>
        </w:rPr>
      </w:pPr>
      <w:r>
        <w:rPr>
          <w:rFonts w:ascii="Arial MT" w:hAnsi="Arial MT"/>
          <w:color w:val="292E33"/>
          <w:sz w:val="24"/>
        </w:rPr>
        <w:t>[Gambar]</w:t>
      </w:r>
    </w:p>
    <w:p>
      <w:pPr>
        <w:pStyle w:val="BodyText"/>
        <w:spacing w:before="7"/>
        <w:rPr>
          <w:sz w:val="17"/>
        </w:rPr>
      </w:pPr>
    </w:p>
    <w:p>
      <w:pPr>
        <w:pStyle w:val="Heading1"/>
      </w:pPr>
      <w:r>
        <w:rPr>
          <w:color w:val="292E33"/>
        </w:rPr>
        <w:t>Langkah 2</w:t>
      </w:r>
    </w:p>
    <w:p>
      <w:pPr>
        <w:pStyle w:val="ListParagraph"/>
        <w:numPr>
          <w:ilvl w:val="1"/>
          <w:numId w:val="1"/>
        </w:numPr>
        <w:tabs>
          <w:tab w:pos="5979" w:val="left" w:leader="none"/>
          <w:tab w:pos="5980" w:val="left" w:leader="none"/>
        </w:tabs>
        <w:spacing w:line="240" w:lineRule="auto" w:before="144" w:after="0"/>
        <w:ind w:left="5980" w:right="0" w:hanging="5242"/>
        <w:jc w:val="left"/>
        <w:rPr>
          <w:rFonts w:ascii="Arial MT" w:hAnsi="Arial MT"/>
          <w:sz w:val="24"/>
        </w:rPr>
      </w:pPr>
      <w:r>
        <w:rPr>
          <w:rFonts w:ascii="Arial MT" w:hAnsi="Arial MT"/>
          <w:color w:val="292E33"/>
          <w:sz w:val="24"/>
        </w:rPr>
        <w:t>[Gambar]</w:t>
      </w:r>
    </w:p>
    <w:p>
      <w:pPr>
        <w:pStyle w:val="BodyText"/>
        <w:spacing w:before="6"/>
        <w:rPr>
          <w:sz w:val="17"/>
        </w:rPr>
      </w:pPr>
    </w:p>
    <w:p>
      <w:pPr>
        <w:pStyle w:val="Heading1"/>
        <w:spacing w:before="93"/>
      </w:pPr>
      <w:r>
        <w:rPr>
          <w:color w:val="292E33"/>
        </w:rPr>
        <w:t>Langkah 3</w:t>
      </w:r>
    </w:p>
    <w:p>
      <w:pPr>
        <w:pStyle w:val="ListParagraph"/>
        <w:numPr>
          <w:ilvl w:val="1"/>
          <w:numId w:val="1"/>
        </w:numPr>
        <w:tabs>
          <w:tab w:pos="5979" w:val="left" w:leader="none"/>
          <w:tab w:pos="5980" w:val="left" w:leader="none"/>
        </w:tabs>
        <w:spacing w:line="240" w:lineRule="auto" w:before="144" w:after="0"/>
        <w:ind w:left="5980" w:right="0" w:hanging="5242"/>
        <w:jc w:val="left"/>
        <w:rPr>
          <w:rFonts w:ascii="Arial MT" w:hAnsi="Arial MT"/>
          <w:sz w:val="24"/>
        </w:rPr>
      </w:pPr>
      <w:r>
        <w:rPr>
          <w:rFonts w:ascii="Arial MT" w:hAnsi="Arial MT"/>
          <w:color w:val="292E33"/>
          <w:sz w:val="24"/>
        </w:rPr>
        <w:t>[Gambar]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Heading1"/>
        <w:spacing w:before="0"/>
        <w:ind w:left="254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384175</wp:posOffset>
            </wp:positionH>
            <wp:positionV relativeFrom="paragraph">
              <wp:posOffset>44524</wp:posOffset>
            </wp:positionV>
            <wp:extent cx="44450" cy="98425"/>
            <wp:effectExtent l="0" t="0" r="0" b="0"/>
            <wp:wrapNone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50" cy="98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</w:rPr>
        <w:t>Sumber</w:t>
      </w:r>
      <w:r>
        <w:rPr>
          <w:color w:val="333333"/>
          <w:spacing w:val="-6"/>
        </w:rPr>
        <w:t> </w:t>
      </w:r>
      <w:r>
        <w:rPr>
          <w:color w:val="333333"/>
        </w:rPr>
        <w:t>Daya</w:t>
      </w:r>
      <w:r>
        <w:rPr>
          <w:color w:val="333333"/>
          <w:spacing w:val="-6"/>
        </w:rPr>
        <w:t> </w:t>
      </w:r>
      <w:r>
        <w:rPr>
          <w:color w:val="333333"/>
        </w:rPr>
        <w:t>Terkait</w:t>
      </w:r>
    </w:p>
    <w:p>
      <w:pPr>
        <w:pStyle w:val="BodyText"/>
        <w:rPr>
          <w:rFonts w:ascii="Arial"/>
          <w:b/>
          <w:sz w:val="20"/>
        </w:rPr>
      </w:pPr>
    </w:p>
    <w:p>
      <w:pPr>
        <w:spacing w:after="0"/>
        <w:rPr>
          <w:rFonts w:ascii="Arial"/>
          <w:sz w:val="20"/>
        </w:rPr>
        <w:sectPr>
          <w:type w:val="continuous"/>
          <w:pgSz w:w="12240" w:h="15840"/>
          <w:pgMar w:top="520" w:bottom="280" w:left="500" w:right="1020"/>
        </w:sectPr>
      </w:pPr>
    </w:p>
    <w:p>
      <w:pPr>
        <w:spacing w:before="214"/>
        <w:ind w:left="100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292E33"/>
          <w:spacing w:val="-5"/>
          <w:sz w:val="24"/>
        </w:rPr>
        <w:t>FAQ</w:t>
      </w:r>
    </w:p>
    <w:p>
      <w:pPr>
        <w:spacing w:before="187"/>
        <w:ind w:left="378" w:right="0" w:firstLine="0"/>
        <w:jc w:val="left"/>
        <w:rPr>
          <w:sz w:val="21"/>
        </w:rPr>
      </w:pPr>
      <w:r>
        <w:rPr>
          <w:color w:val="292E33"/>
          <w:w w:val="102"/>
          <w:sz w:val="21"/>
        </w:rPr>
        <w:t>•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5"/>
        <w:rPr>
          <w:sz w:val="30"/>
        </w:rPr>
      </w:pPr>
    </w:p>
    <w:p>
      <w:pPr>
        <w:pStyle w:val="Heading1"/>
        <w:spacing w:line="444" w:lineRule="auto" w:before="0"/>
        <w:ind w:left="-6" w:right="2309"/>
      </w:pPr>
      <w:r>
        <w:rPr>
          <w:color w:val="292E33"/>
        </w:rPr>
        <w:t>Pertanyaan dicetak tebal dan tidak menggunakan elemen gaya lain?</w:t>
      </w:r>
      <w:r>
        <w:rPr>
          <w:color w:val="292E33"/>
          <w:spacing w:val="-65"/>
        </w:rPr>
        <w:t> </w:t>
      </w:r>
      <w:r>
        <w:rPr>
          <w:color w:val="292E33"/>
        </w:rPr>
        <w:t>Jawaban diberi poin dan tidak dicetak tebal</w:t>
      </w:r>
    </w:p>
    <w:p>
      <w:pPr>
        <w:spacing w:after="0" w:line="444" w:lineRule="auto"/>
        <w:sectPr>
          <w:type w:val="continuous"/>
          <w:pgSz w:w="12240" w:h="15840"/>
          <w:pgMar w:top="520" w:bottom="280" w:left="500" w:right="1020"/>
          <w:cols w:num="2" w:equalWidth="0">
            <w:col w:w="594" w:space="40"/>
            <w:col w:w="10086"/>
          </w:cols>
        </w:sectPr>
      </w:pPr>
    </w:p>
    <w:p>
      <w:pPr>
        <w:pStyle w:val="ListParagraph"/>
        <w:numPr>
          <w:ilvl w:val="0"/>
          <w:numId w:val="1"/>
        </w:numPr>
        <w:tabs>
          <w:tab w:pos="628" w:val="left" w:leader="none"/>
        </w:tabs>
        <w:spacing w:line="240" w:lineRule="auto" w:before="70" w:after="0"/>
        <w:ind w:left="627" w:right="0" w:hanging="250"/>
        <w:jc w:val="left"/>
        <w:rPr>
          <w:b/>
          <w:sz w:val="24"/>
        </w:rPr>
      </w:pPr>
      <w:r>
        <w:rPr>
          <w:b/>
          <w:color w:val="292E33"/>
          <w:sz w:val="24"/>
        </w:rPr>
        <w:t>Pertanyaan dicetak tebal, dan tidak menggunakan elemen gaya lain?</w:t>
      </w:r>
    </w:p>
    <w:p>
      <w:pPr>
        <w:pStyle w:val="BodyText"/>
        <w:spacing w:before="3"/>
        <w:rPr>
          <w:rFonts w:ascii="Arial"/>
          <w:b/>
          <w:sz w:val="12"/>
        </w:rPr>
      </w:pPr>
    </w:p>
    <w:p>
      <w:pPr>
        <w:pStyle w:val="Heading1"/>
        <w:numPr>
          <w:ilvl w:val="0"/>
          <w:numId w:val="2"/>
        </w:numPr>
        <w:tabs>
          <w:tab w:pos="579" w:val="left" w:leader="none"/>
          <w:tab w:pos="580" w:val="left" w:leader="none"/>
        </w:tabs>
        <w:spacing w:line="240" w:lineRule="auto" w:before="93" w:after="0"/>
        <w:ind w:left="580" w:right="0" w:hanging="480"/>
        <w:jc w:val="left"/>
      </w:pPr>
      <w:r>
        <w:rPr>
          <w:color w:val="292E33"/>
        </w:rPr>
        <w:t>Jawaban dicetak tebal dan tidak dicetak tebal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17"/>
        </w:rPr>
      </w:pPr>
    </w:p>
    <w:p>
      <w:pPr>
        <w:pStyle w:val="ListParagraph"/>
        <w:numPr>
          <w:ilvl w:val="1"/>
          <w:numId w:val="2"/>
        </w:numPr>
        <w:tabs>
          <w:tab w:pos="628" w:val="left" w:leader="none"/>
        </w:tabs>
        <w:spacing w:line="444" w:lineRule="auto" w:before="92" w:after="0"/>
        <w:ind w:left="627" w:right="2260" w:hanging="250"/>
        <w:jc w:val="left"/>
        <w:rPr>
          <w:b/>
          <w:sz w:val="24"/>
        </w:rPr>
      </w:pPr>
      <w:r>
        <w:rPr>
          <w:b/>
          <w:color w:val="292E33"/>
          <w:sz w:val="24"/>
        </w:rPr>
        <w:t>Pertanyaan dicetak tebal, dan tidak menggunakan elemen gaya lain?</w:t>
      </w:r>
      <w:r>
        <w:rPr>
          <w:b/>
          <w:color w:val="292E33"/>
          <w:spacing w:val="-64"/>
          <w:sz w:val="24"/>
        </w:rPr>
        <w:t> </w:t>
      </w:r>
      <w:r>
        <w:rPr>
          <w:b/>
          <w:color w:val="292E33"/>
          <w:sz w:val="24"/>
        </w:rPr>
        <w:t>Jawaban dicetak tebal dan tidak dicetak tebal</w:t>
      </w:r>
    </w:p>
    <w:p>
      <w:pPr>
        <w:pStyle w:val="BodyText"/>
        <w:spacing w:before="2"/>
        <w:rPr>
          <w:rFonts w:ascii="Arial"/>
          <w:b/>
          <w:sz w:val="10"/>
        </w:rPr>
      </w:pPr>
    </w:p>
    <w:p>
      <w:pPr>
        <w:pStyle w:val="Heading1"/>
      </w:pPr>
      <w:r>
        <w:rPr>
          <w:color w:val="292E33"/>
        </w:rPr>
        <w:t>Tautan</w:t>
      </w:r>
    </w:p>
    <w:p>
      <w:pPr>
        <w:pStyle w:val="ListParagraph"/>
        <w:numPr>
          <w:ilvl w:val="1"/>
          <w:numId w:val="2"/>
        </w:numPr>
        <w:tabs>
          <w:tab w:pos="628" w:val="left" w:leader="none"/>
        </w:tabs>
        <w:spacing w:line="240" w:lineRule="auto" w:before="159" w:after="0"/>
        <w:ind w:left="627" w:right="0" w:hanging="250"/>
        <w:jc w:val="left"/>
        <w:rPr>
          <w:b/>
          <w:sz w:val="24"/>
        </w:rPr>
      </w:pPr>
      <w:r>
        <w:rPr>
          <w:b/>
          <w:color w:val="292E33"/>
          <w:sz w:val="24"/>
        </w:rPr>
        <w:t>Tautkan</w:t>
      </w:r>
      <w:r>
        <w:rPr>
          <w:b/>
          <w:color w:val="292E33"/>
          <w:spacing w:val="-3"/>
          <w:sz w:val="24"/>
        </w:rPr>
        <w:t> </w:t>
      </w:r>
      <w:r>
        <w:rPr>
          <w:b/>
          <w:color w:val="292E33"/>
          <w:sz w:val="24"/>
        </w:rPr>
        <w:t>semua</w:t>
      </w:r>
      <w:r>
        <w:rPr>
          <w:b/>
          <w:color w:val="292E33"/>
          <w:spacing w:val="-3"/>
          <w:sz w:val="24"/>
        </w:rPr>
        <w:t> </w:t>
      </w:r>
      <w:r>
        <w:rPr>
          <w:b/>
          <w:color w:val="292E33"/>
          <w:sz w:val="24"/>
        </w:rPr>
        <w:t>sumber</w:t>
      </w:r>
      <w:r>
        <w:rPr>
          <w:b/>
          <w:color w:val="292E33"/>
          <w:spacing w:val="-3"/>
          <w:sz w:val="24"/>
        </w:rPr>
        <w:t> </w:t>
      </w:r>
      <w:r>
        <w:rPr>
          <w:b/>
          <w:color w:val="292E33"/>
          <w:sz w:val="24"/>
        </w:rPr>
        <w:t>daya</w:t>
      </w:r>
      <w:r>
        <w:rPr>
          <w:b/>
          <w:color w:val="292E33"/>
          <w:spacing w:val="-3"/>
          <w:sz w:val="24"/>
        </w:rPr>
        <w:t> </w:t>
      </w:r>
      <w:r>
        <w:rPr>
          <w:b/>
          <w:color w:val="292E33"/>
          <w:sz w:val="24"/>
        </w:rPr>
        <w:t>yang</w:t>
      </w:r>
      <w:r>
        <w:rPr>
          <w:b/>
          <w:color w:val="292E33"/>
          <w:spacing w:val="-3"/>
          <w:sz w:val="24"/>
        </w:rPr>
        <w:t> </w:t>
      </w:r>
      <w:r>
        <w:rPr>
          <w:b/>
          <w:color w:val="292E33"/>
          <w:sz w:val="24"/>
        </w:rPr>
        <w:t>relevan</w:t>
      </w:r>
      <w:r>
        <w:rPr>
          <w:b/>
          <w:color w:val="292E33"/>
          <w:spacing w:val="-3"/>
          <w:sz w:val="24"/>
        </w:rPr>
        <w:t> </w:t>
      </w:r>
      <w:r>
        <w:rPr>
          <w:b/>
          <w:color w:val="292E33"/>
          <w:sz w:val="24"/>
        </w:rPr>
        <w:t>di</w:t>
      </w:r>
      <w:r>
        <w:rPr>
          <w:b/>
          <w:color w:val="292E33"/>
          <w:spacing w:val="-3"/>
          <w:sz w:val="24"/>
        </w:rPr>
        <w:t> </w:t>
      </w:r>
      <w:r>
        <w:rPr>
          <w:b/>
          <w:color w:val="292E33"/>
          <w:sz w:val="24"/>
        </w:rPr>
        <w:t>sini:</w:t>
      </w:r>
      <w:r>
        <w:rPr>
          <w:b/>
          <w:color w:val="292E33"/>
          <w:spacing w:val="-3"/>
          <w:sz w:val="24"/>
        </w:rPr>
        <w:t> </w:t>
      </w:r>
      <w:r>
        <w:rPr>
          <w:b/>
          <w:color w:val="292E33"/>
          <w:sz w:val="24"/>
        </w:rPr>
        <w:t>Folder,</w:t>
      </w:r>
      <w:r>
        <w:rPr>
          <w:b/>
          <w:color w:val="292E33"/>
          <w:spacing w:val="-3"/>
          <w:sz w:val="24"/>
        </w:rPr>
        <w:t> </w:t>
      </w:r>
      <w:r>
        <w:rPr>
          <w:b/>
          <w:color w:val="292E33"/>
          <w:sz w:val="24"/>
        </w:rPr>
        <w:t>tugas,</w:t>
      </w:r>
      <w:r>
        <w:rPr>
          <w:b/>
          <w:color w:val="292E33"/>
          <w:spacing w:val="-3"/>
          <w:sz w:val="24"/>
        </w:rPr>
        <w:t> </w:t>
      </w:r>
      <w:r>
        <w:rPr>
          <w:b/>
          <w:color w:val="292E33"/>
          <w:sz w:val="24"/>
        </w:rPr>
        <w:t>file,</w:t>
      </w:r>
      <w:r>
        <w:rPr>
          <w:b/>
          <w:color w:val="292E33"/>
          <w:spacing w:val="-2"/>
          <w:sz w:val="24"/>
        </w:rPr>
        <w:t> </w:t>
      </w:r>
      <w:r>
        <w:rPr>
          <w:b/>
          <w:color w:val="292E33"/>
          <w:sz w:val="24"/>
        </w:rPr>
        <w:t>dll.</w:t>
      </w:r>
    </w:p>
    <w:p>
      <w:pPr>
        <w:pStyle w:val="Heading1"/>
        <w:numPr>
          <w:ilvl w:val="1"/>
          <w:numId w:val="2"/>
        </w:numPr>
        <w:tabs>
          <w:tab w:pos="628" w:val="left" w:leader="none"/>
        </w:tabs>
        <w:spacing w:line="240" w:lineRule="auto" w:before="159" w:after="0"/>
        <w:ind w:left="627" w:right="0" w:hanging="250"/>
        <w:jc w:val="left"/>
      </w:pPr>
      <w:r>
        <w:rPr>
          <w:color w:val="292E33"/>
        </w:rPr>
        <w:t>Tautkan</w:t>
      </w:r>
      <w:r>
        <w:rPr>
          <w:color w:val="292E33"/>
          <w:spacing w:val="-3"/>
        </w:rPr>
        <w:t> </w:t>
      </w:r>
      <w:r>
        <w:rPr>
          <w:color w:val="292E33"/>
        </w:rPr>
        <w:t>semua</w:t>
      </w:r>
      <w:r>
        <w:rPr>
          <w:color w:val="292E33"/>
          <w:spacing w:val="-3"/>
        </w:rPr>
        <w:t> </w:t>
      </w:r>
      <w:r>
        <w:rPr>
          <w:color w:val="292E33"/>
        </w:rPr>
        <w:t>sumber</w:t>
      </w:r>
      <w:r>
        <w:rPr>
          <w:color w:val="292E33"/>
          <w:spacing w:val="-3"/>
        </w:rPr>
        <w:t> </w:t>
      </w:r>
      <w:r>
        <w:rPr>
          <w:color w:val="292E33"/>
        </w:rPr>
        <w:t>daya</w:t>
      </w:r>
      <w:r>
        <w:rPr>
          <w:color w:val="292E33"/>
          <w:spacing w:val="-3"/>
        </w:rPr>
        <w:t> </w:t>
      </w:r>
      <w:r>
        <w:rPr>
          <w:color w:val="292E33"/>
        </w:rPr>
        <w:t>yang</w:t>
      </w:r>
      <w:r>
        <w:rPr>
          <w:color w:val="292E33"/>
          <w:spacing w:val="-3"/>
        </w:rPr>
        <w:t> </w:t>
      </w:r>
      <w:r>
        <w:rPr>
          <w:color w:val="292E33"/>
        </w:rPr>
        <w:t>relevan</w:t>
      </w:r>
      <w:r>
        <w:rPr>
          <w:color w:val="292E33"/>
          <w:spacing w:val="-3"/>
        </w:rPr>
        <w:t> </w:t>
      </w:r>
      <w:r>
        <w:rPr>
          <w:color w:val="292E33"/>
        </w:rPr>
        <w:t>di</w:t>
      </w:r>
      <w:r>
        <w:rPr>
          <w:color w:val="292E33"/>
          <w:spacing w:val="-3"/>
        </w:rPr>
        <w:t> </w:t>
      </w:r>
      <w:r>
        <w:rPr>
          <w:color w:val="292E33"/>
        </w:rPr>
        <w:t>sini:</w:t>
      </w:r>
      <w:r>
        <w:rPr>
          <w:color w:val="292E33"/>
          <w:spacing w:val="-3"/>
        </w:rPr>
        <w:t> </w:t>
      </w:r>
      <w:r>
        <w:rPr>
          <w:color w:val="292E33"/>
        </w:rPr>
        <w:t>Folder,</w:t>
      </w:r>
      <w:r>
        <w:rPr>
          <w:color w:val="292E33"/>
          <w:spacing w:val="-3"/>
        </w:rPr>
        <w:t> </w:t>
      </w:r>
      <w:r>
        <w:rPr>
          <w:color w:val="292E33"/>
        </w:rPr>
        <w:t>tugas,</w:t>
      </w:r>
      <w:r>
        <w:rPr>
          <w:color w:val="292E33"/>
          <w:spacing w:val="-3"/>
        </w:rPr>
        <w:t> </w:t>
      </w:r>
      <w:r>
        <w:rPr>
          <w:color w:val="292E33"/>
        </w:rPr>
        <w:t>file,</w:t>
      </w:r>
      <w:r>
        <w:rPr>
          <w:color w:val="292E33"/>
          <w:spacing w:val="-2"/>
        </w:rPr>
        <w:t> </w:t>
      </w:r>
      <w:r>
        <w:rPr>
          <w:color w:val="292E33"/>
        </w:rPr>
        <w:t>dll.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16"/>
        </w:rPr>
      </w:pPr>
    </w:p>
    <w:p>
      <w:pPr>
        <w:spacing w:before="92"/>
        <w:ind w:left="254" w:right="0" w:firstLine="0"/>
        <w:jc w:val="left"/>
        <w:rPr>
          <w:rFonts w:ascii="Arial"/>
          <w:b/>
          <w:sz w:val="24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384175</wp:posOffset>
            </wp:positionH>
            <wp:positionV relativeFrom="paragraph">
              <wp:posOffset>102944</wp:posOffset>
            </wp:positionV>
            <wp:extent cx="44450" cy="98425"/>
            <wp:effectExtent l="0" t="0" r="0" b="0"/>
            <wp:wrapNone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50" cy="98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333333"/>
          <w:sz w:val="24"/>
        </w:rPr>
        <w:t>Review &amp; Revisi</w:t>
      </w:r>
    </w:p>
    <w:p>
      <w:pPr>
        <w:spacing w:before="84"/>
        <w:ind w:left="254" w:right="0" w:firstLine="0"/>
        <w:jc w:val="left"/>
        <w:rPr>
          <w:rFonts w:ascii="Arial"/>
          <w:i/>
          <w:sz w:val="24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384175</wp:posOffset>
            </wp:positionH>
            <wp:positionV relativeFrom="paragraph">
              <wp:posOffset>97864</wp:posOffset>
            </wp:positionV>
            <wp:extent cx="44450" cy="98425"/>
            <wp:effectExtent l="0" t="0" r="0" b="0"/>
            <wp:wrapNone/>
            <wp:docPr id="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50" cy="98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292E33"/>
          <w:sz w:val="24"/>
        </w:rPr>
        <w:t>Penulis SOP: </w:t>
      </w:r>
      <w:r>
        <w:rPr>
          <w:rFonts w:ascii="Arial"/>
          <w:i/>
          <w:color w:val="292E33"/>
          <w:sz w:val="24"/>
        </w:rPr>
        <w:t>@mention</w:t>
      </w:r>
    </w:p>
    <w:p>
      <w:pPr>
        <w:spacing w:before="84"/>
        <w:ind w:left="254" w:right="0" w:firstLine="0"/>
        <w:jc w:val="left"/>
        <w:rPr>
          <w:rFonts w:ascii="Arial"/>
          <w:i/>
          <w:sz w:val="24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384175</wp:posOffset>
            </wp:positionH>
            <wp:positionV relativeFrom="paragraph">
              <wp:posOffset>97864</wp:posOffset>
            </wp:positionV>
            <wp:extent cx="44450" cy="98425"/>
            <wp:effectExtent l="0" t="0" r="0" b="0"/>
            <wp:wrapNone/>
            <wp:docPr id="1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50" cy="98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292E33"/>
          <w:sz w:val="24"/>
        </w:rPr>
        <w:t>Permintaan Revisi dari: </w:t>
      </w:r>
      <w:r>
        <w:rPr>
          <w:rFonts w:ascii="Arial"/>
          <w:i/>
          <w:color w:val="292E33"/>
          <w:sz w:val="24"/>
        </w:rPr>
        <w:t>Link Form</w:t>
      </w:r>
    </w:p>
    <w:sectPr>
      <w:pgSz w:w="12240" w:h="15840"/>
      <w:pgMar w:top="560" w:bottom="280" w:left="5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MS UI Gothic">
    <w:altName w:val="MS UI Gothic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580" w:hanging="480"/>
      </w:pPr>
      <w:rPr>
        <w:rFonts w:hint="default" w:ascii="Arial" w:hAnsi="Arial" w:eastAsia="Arial" w:cs="Arial"/>
        <w:b/>
        <w:bCs/>
        <w:color w:val="292E33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627" w:hanging="250"/>
      </w:pPr>
      <w:rPr>
        <w:rFonts w:hint="default" w:ascii="Arial MT" w:hAnsi="Arial MT" w:eastAsia="Arial MT" w:cs="Arial MT"/>
        <w:color w:val="292E33"/>
        <w:w w:val="102"/>
        <w:sz w:val="21"/>
        <w:szCs w:val="21"/>
        <w:lang w:val="id" w:eastAsia="en-US" w:bidi="ar-SA"/>
      </w:rPr>
    </w:lvl>
    <w:lvl w:ilvl="2">
      <w:start w:val="0"/>
      <w:numFmt w:val="bullet"/>
      <w:lvlText w:val="•"/>
      <w:lvlJc w:val="left"/>
      <w:pPr>
        <w:ind w:left="1742" w:hanging="25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864" w:hanging="25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986" w:hanging="25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108" w:hanging="25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231" w:hanging="25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353" w:hanging="25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475" w:hanging="250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627" w:hanging="250"/>
      </w:pPr>
      <w:rPr>
        <w:rFonts w:hint="default" w:ascii="Arial MT" w:hAnsi="Arial MT" w:eastAsia="Arial MT" w:cs="Arial MT"/>
        <w:color w:val="292E33"/>
        <w:w w:val="102"/>
        <w:sz w:val="21"/>
        <w:szCs w:val="21"/>
        <w:lang w:val="id" w:eastAsia="en-US" w:bidi="ar-SA"/>
      </w:rPr>
    </w:lvl>
    <w:lvl w:ilvl="1">
      <w:start w:val="0"/>
      <w:numFmt w:val="bullet"/>
      <w:lvlText w:val="•"/>
      <w:lvlJc w:val="left"/>
      <w:pPr>
        <w:ind w:left="5980" w:hanging="5242"/>
      </w:pPr>
      <w:rPr>
        <w:rFonts w:hint="default" w:ascii="Arial MT" w:hAnsi="Arial MT" w:eastAsia="Arial MT" w:cs="Arial MT"/>
        <w:color w:val="292E33"/>
        <w:w w:val="102"/>
        <w:sz w:val="21"/>
        <w:szCs w:val="21"/>
        <w:lang w:val="id" w:eastAsia="en-US" w:bidi="ar-SA"/>
      </w:rPr>
    </w:lvl>
    <w:lvl w:ilvl="2">
      <w:start w:val="0"/>
      <w:numFmt w:val="bullet"/>
      <w:lvlText w:val="•"/>
      <w:lvlJc w:val="left"/>
      <w:pPr>
        <w:ind w:left="6506" w:hanging="524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7033" w:hanging="524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7560" w:hanging="524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8086" w:hanging="524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613" w:hanging="524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140" w:hanging="524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666" w:hanging="5242"/>
      </w:pPr>
      <w:rPr>
        <w:rFonts w:hint="default"/>
        <w:lang w:val="id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spacing w:before="92"/>
      <w:ind w:left="100"/>
      <w:outlineLvl w:val="1"/>
    </w:pPr>
    <w:rPr>
      <w:rFonts w:ascii="Arial" w:hAnsi="Arial" w:eastAsia="Arial" w:cs="Arial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spacing w:before="159"/>
      <w:ind w:left="627" w:hanging="250"/>
    </w:pPr>
    <w:rPr>
      <w:rFonts w:ascii="Arial" w:hAnsi="Arial" w:eastAsia="Arial" w:cs="Arial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2023-10-25T07:19:39Z</dcterms:created>
  <dcterms:modified xsi:type="dcterms:W3CDTF">2023-10-25T07:19:39Z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pdf-lib (https://github.com/Hopding/pdf-lib)</vt:lpwstr>
  </property>
  <property fmtid="{D5CDD505-2E9C-101B-9397-08002B2CF9AE}" pid="4" name="LastSaved">
    <vt:filetime>2023-10-25T00:00:00Z</vt:filetime>
  </property>
</Properties>
</file>